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CB" w:rsidRPr="002474CB" w:rsidRDefault="002474CB" w:rsidP="002474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2474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MINISTERO DELLE POLITICHE AGRICOLE ALIMENTARI, FORESTALI E DEL TURISMO </w:t>
      </w:r>
    </w:p>
    <w:p w:rsidR="002474CB" w:rsidRPr="002474CB" w:rsidRDefault="002474CB" w:rsidP="00247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74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26 ottobre 2018 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Modifica  del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disciplinare  di  produzione  della  denominazione  di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origine  controllata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dei   vini   DOP   «Est!   Est!!   Est!!! 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di</w:t>
      </w:r>
      <w:proofErr w:type="gramEnd"/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Montefiascone». (18A07326) </w:t>
      </w:r>
    </w:p>
    <w:p w:rsidR="002474CB" w:rsidRPr="002474CB" w:rsidRDefault="002474CB" w:rsidP="00247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74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n.267 del 16-11-2018)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IL DIRIGENTE DELLA PQAI IV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della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Direzione generale per la promozione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della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agroalimentare e dell'ippica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regolamento (UE) n. 1308/2013 del Parlamento europeo e del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del 17 dicembre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2013,  recante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organizzazione  comune  dei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mercati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prodotti agricoli e che abroga  i  regolamenti  (CEE)  n.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922/72, (CEE) n. 234/79, (CE) n. 1037/2001 e (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CE)  n.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1234/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2007  del</w:t>
      </w:r>
      <w:proofErr w:type="gramEnd"/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in particolare la parte II, titolo II, capo I, sezione 2, del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citato  regolamento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(UE)   n.   1308/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2013,   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recante   norme   sulle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denominazioni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origine, le indicazioni geografiche  e  le  menzioni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tradizionali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nel settore vitivinicolo;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Visto  il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regolamento  (CE)  n.  607/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2009  della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Commissione   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successive  modifiche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recante  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applicazione   del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regolamento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(CE) n. 479/2008 del Consiglio  per  quanto  riguarda  le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denominazioni  di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origine  protette  e  le  indicazioni  geografiche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protette,   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le   menzioni   tradizionali,   l'etichettatura   e    la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presentazione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determinati prodotti vitivinicoli;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8 aprile 2010, n.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61,  recante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tutela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delle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denominazioni di origine e delle  indicazioni  geografiche  dei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vini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in attuazione dell'art. 15 della legge 7 luglio 2009, n. 88;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ministeriale 7 novembre 2012, recante la procedura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livello nazionale per la presentazione e l'esame delle  domande  di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protezione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DOP e IGP dei vini e di modifica  dei  disciplinari,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ai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sensi del regolamento (CE) n. 1234/2007 e del decreto  legislativo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61/2010;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sono in corso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le  procedure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l'adozione  degli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atti  delegati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di  esecuzione  della  Commissione  U.E.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previsti</w:t>
      </w:r>
      <w:proofErr w:type="gramEnd"/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dall'art. 109, par. 3, e dall'art. 110 del citato regolamento (UE) n.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1308/2013, in particolare per quanto concerne le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di  esame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di  approvazione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di  trasmissione  alla  Commissione  U.E.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delle</w:t>
      </w:r>
      <w:proofErr w:type="gramEnd"/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proposte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modifica del disciplinare, ivi comprese le modifiche  non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rilevanti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per le quali 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prevista  la  definizione  a  livello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nazionale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la relativa comunicazione alla Commissione UE;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12 dicembre 2016, n. 238, pubblicata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nella  Gazzetta</w:t>
      </w:r>
      <w:proofErr w:type="gramEnd"/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Ufficiale della Repubblica italiana n.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302  del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28  dicembre  2016,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recante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 disciplina organica della coltivazione della vite e  della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produzione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 commercio del vino;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che, ai sensi dell'art. 90, comma 3, della citata legge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n. 238/2016, fino all'emanazione dei decreti applicativi della stessa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legge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, ivi compreso il decreto in materia di procedura nazionale  per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l'esame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domande di protezione e di  modifica  dei  disciplinari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dei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vini DOP e IGP, continuano ad applicarsi i  decreti  ministeriali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applicativi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 preesistente  normativa  nazionale  e  dell'Unione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europea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ministeriale 30 novembre 2011, pubblicato sul sito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internet  del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Ministero  -  Sezione 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-  Vini  DOP  e  IGP,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concernente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l'approvazione dei disciplinari di  produzione  dei  vini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DOP e IGP consolidati con le modifiche introdotte per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conformare  gli</w:t>
      </w:r>
      <w:proofErr w:type="gramEnd"/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stessi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alla previsione degli elementi  di  cui  all'art.  118-quater,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paragrafo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2, del regolamento (CE) n. 1234/2007 e  l'approvazione  dei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relativi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fascicoli tecnici ai fini dell'inoltro alla Commissione U.E.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ai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sensi dell'art. 118-vicies, paragrafi 2 e 3, del regolamento  (CE)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n. 1234/2007, ivi compreso il disciplinare consolidato ed il relativo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fascicolo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tecnico della DOP «Est! Est!! Est!!! di Montefiascone»;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ministeriale 7 marzo 2014,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pubblicato  sul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citato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sito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internet  del  Ministero,  con  il  quale 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stato  da  ultimo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modificato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il disciplinare della predetta DOP;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della Regione Lazio n. 0592227 del 28 settembre 2018,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con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 quale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stata presentata la  domanda  del  Consorzio  per  la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tutela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 vini  DOC  «Est!  Est!!  Est!!!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di  Montefiascone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»,  nel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rispetto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procedura di cui all'art. 6 del decreto ministeriale 7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novembre  2012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,  intesa  ad  ottenere   una   modifica   minore   del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disciplinare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produzione,  che  non  comporta  alcuna  modifica  al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documento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unico  riepilogativo  di  cui  all'art.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94,  paragrafo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1,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lettera  d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),  del  regolamento  (UE)  n.   1308/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2013,   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relativa   in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particolare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ad un adeguamento della base ampelografica dei vigneti;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per la citata modifica minore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del  disciplinare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produzione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sono applicabili  le  disposizioni  procedurali  nazionali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semplificate  di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  all'art.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10,  comma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8,  del  citato  decreto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ministeriale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7 novembre 2012;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Esaminata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la  documentazione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tecnico-amministrativa  presentata  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supporto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citata  modifica  minore  e  ritenuto  che  la  stessa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documentazione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risultata conforme alle disposizioni  previste  dal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citato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art. 10, comma 8, del decreto ministeriale 7 novembre 2012  e,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in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particolare, per la medesima richiesta: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in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all'art. 6 del predetto decreto,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stata esperita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l'intera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procedura di valutazione  e  di  pubblicizzazione  da  parte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della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competente Regione Lazio;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ai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sensi del comma 3 del citato art. 6  del  citato  decreto, 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stato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acquisito il parere favorevole della citata regione;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sono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state ritenute valide le motivazioni alla modifica proposta,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che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risulta  conforme  alle  rispettive  vigenti  norme  nazionali  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dell'Unione europea e, in particolare, non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comportano  modifiche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legame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 l'ambiente geografico;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Ritenuto  che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seguito  dell'esito  favorevole  della   predetta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istruttoria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sussistono i presupposti tecnico-giuridici per  approvare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con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provvedimento nazionale  la  citata  richiesta  di  modifica  del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disciplinare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produzione  dei  vini  a  Denominazione  di  origine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protetta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«Est! Est!! Est!!!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di  Montefiascone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»,  in  particolare  nel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rispetto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dell'art. 118-octodecies, par. 3,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lett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. a)  del  regolamento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(CE) n. 1234/2007;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Ritenuto di dover pubblicare sul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sito  internet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Ministero  la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modifica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disciplinare in  questione  e  di  dover  comunicare  la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stessa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modifica alla Commissione U.E., ad aggiornamento del fascicolo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tecnico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inoltrato  alla  Commissione  U.E.,  tramite  il  sistema  di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informazione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messo a disposizione dalla Commissione  U.E.,  ai  sensi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dell'art. 70-bis, paragrafo 1, lettera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a)  del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regolamento  (CE)  n.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607/2009;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30 marzo 2001, n.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165,  recante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norme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generali  sull'ordinamento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del   lavoro   alle   dipendenze   delle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amministrazioni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pubbliche ed in particolare l'art. 16, lettera d);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direttiva direttoriale n. 21876 del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27  marzo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2018  della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Direzione generale per la promozione della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agroalimentare  e</w:t>
      </w:r>
      <w:proofErr w:type="gramEnd"/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dell'ippica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in particolare  l'art. 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1,  comma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4,  con  la  quale  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titolari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degli uffici dirigenziali non generali, in  coerenza  con  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rispettivi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decreti di incarico, sono  autorizzati  alla  firma  degli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atti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dei provvedimenti relativi ai procedimenti  amministrativi  di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competenza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Decreta: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Articolo unico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disciplinare  di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produzione  dei  vini  a  Denominazione  di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origine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controllata «Est! Est!! Est!!! di Montefiascone»,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cosi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come</w:t>
      </w:r>
      <w:proofErr w:type="gramEnd"/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approvato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 il decreto ministeriale 30 novembre 2011  e  da  ultimo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aggiornato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 il decreto ministeriale 7  marzo  2014  richiamati  in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premessa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modificato come risulta dal testo allegato  al  presente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decreto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modifica di cui al comma 1 entra in vigore a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decorrere  dalla</w:t>
      </w:r>
      <w:proofErr w:type="gramEnd"/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data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pubblicazione del presente  decreto  sul  sito  internet  del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Ministero.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presente decreto e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il  disciplinare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DOP  «Est!  Est!!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Est!!! di Montefiascone» aggiornato con la modifica di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cui  al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1, saranno pubblicati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sul  sito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internet  del  Ministero  -  Sezione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qualita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- Vini DOP e IGP; la stessa modifica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comunicata  alla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 U.E., ai fini dell'aggiornamento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del  relativo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fascicolo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tecnico 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gia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trasmesso  alla  stessa  Commissione  U.E.,  ai  sensi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dell'art. 118-vicies, </w:t>
      </w:r>
      <w:proofErr w:type="gram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paragrafi  2</w:t>
      </w:r>
      <w:proofErr w:type="gram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3,  del  regolamento  (CE)  n.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1234/2007, nel rispetto delle procedure richiamate in premessa.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decreto </w:t>
      </w:r>
      <w:proofErr w:type="spellStart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pubblicato nella Gazzetta Ufficiale della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italiana.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26 ottobre 2018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474CB" w:rsidRPr="002474CB" w:rsidRDefault="002474CB" w:rsidP="0024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474C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Il dirigente: Polizzi </w:t>
      </w:r>
    </w:p>
    <w:p w:rsidR="00CF5F00" w:rsidRDefault="00CF5F00"/>
    <w:p w:rsidR="002B0FDF" w:rsidRDefault="002B0FDF" w:rsidP="002B0FDF">
      <w:pPr>
        <w:pStyle w:val="PreformattatoHTML"/>
      </w:pPr>
      <w:r>
        <w:t xml:space="preserve">  Allegato </w:t>
      </w:r>
    </w:p>
    <w:p w:rsidR="002B0FDF" w:rsidRDefault="002B0FDF" w:rsidP="002B0FDF">
      <w:pPr>
        <w:pStyle w:val="PreformattatoHTML"/>
      </w:pPr>
      <w:r>
        <w:t xml:space="preserve"> </w:t>
      </w:r>
    </w:p>
    <w:p w:rsidR="002B0FDF" w:rsidRDefault="002B0FDF" w:rsidP="002B0FDF">
      <w:pPr>
        <w:pStyle w:val="PreformattatoHTML"/>
      </w:pPr>
      <w:r>
        <w:t xml:space="preserve">     Modifica al disciplinare di produzione della Denominazione </w:t>
      </w:r>
    </w:p>
    <w:p w:rsidR="002B0FDF" w:rsidRDefault="002B0FDF" w:rsidP="002B0FDF">
      <w:pPr>
        <w:pStyle w:val="PreformattatoHTML"/>
      </w:pPr>
      <w:proofErr w:type="gramStart"/>
      <w:r>
        <w:t>di</w:t>
      </w:r>
      <w:proofErr w:type="gramEnd"/>
      <w:r>
        <w:t xml:space="preserve"> origine controllata dei vini «Est! Est!! Est!!! di Montefiascone» </w:t>
      </w:r>
    </w:p>
    <w:p w:rsidR="002B0FDF" w:rsidRDefault="002B0FDF" w:rsidP="002B0FDF">
      <w:pPr>
        <w:pStyle w:val="PreformattatoHTML"/>
      </w:pPr>
      <w:r>
        <w:t xml:space="preserve"> </w:t>
      </w:r>
    </w:p>
    <w:p w:rsidR="002B0FDF" w:rsidRDefault="002B0FDF" w:rsidP="002B0FDF">
      <w:pPr>
        <w:pStyle w:val="PreformattatoHTML"/>
      </w:pPr>
      <w:r>
        <w:t xml:space="preserve">    </w:t>
      </w:r>
      <w:proofErr w:type="gramStart"/>
      <w:r>
        <w:t>Il  testo</w:t>
      </w:r>
      <w:proofErr w:type="gramEnd"/>
      <w:r>
        <w:t xml:space="preserve">  dell'art.   </w:t>
      </w:r>
      <w:proofErr w:type="gramStart"/>
      <w:r>
        <w:t xml:space="preserve">2,   </w:t>
      </w:r>
      <w:proofErr w:type="gramEnd"/>
      <w:r>
        <w:t>recante   disposizioni   sulla   base</w:t>
      </w:r>
    </w:p>
    <w:p w:rsidR="002B0FDF" w:rsidRDefault="002B0FDF" w:rsidP="002B0FDF">
      <w:pPr>
        <w:pStyle w:val="PreformattatoHTML"/>
      </w:pPr>
      <w:proofErr w:type="gramStart"/>
      <w:r>
        <w:t>ampelografica</w:t>
      </w:r>
      <w:proofErr w:type="gramEnd"/>
      <w:r>
        <w:t>: «I vini a denominazione di origine  controllata  «Est!</w:t>
      </w:r>
    </w:p>
    <w:p w:rsidR="002B0FDF" w:rsidRDefault="002B0FDF" w:rsidP="002B0FDF">
      <w:pPr>
        <w:pStyle w:val="PreformattatoHTML"/>
      </w:pPr>
      <w:r>
        <w:t xml:space="preserve">Est!! Est!!! </w:t>
      </w:r>
      <w:proofErr w:type="gramStart"/>
      <w:r>
        <w:t>di  Montefiascone</w:t>
      </w:r>
      <w:proofErr w:type="gramEnd"/>
      <w:r>
        <w:t>»  devono  essere  ottenuti  dalle  uve</w:t>
      </w:r>
    </w:p>
    <w:p w:rsidR="002B0FDF" w:rsidRDefault="002B0FDF" w:rsidP="002B0FDF">
      <w:pPr>
        <w:pStyle w:val="PreformattatoHTML"/>
      </w:pPr>
      <w:proofErr w:type="gramStart"/>
      <w:r>
        <w:t>prodotte</w:t>
      </w:r>
      <w:proofErr w:type="gramEnd"/>
      <w:r>
        <w:t xml:space="preserve"> dai  vigneti  aventi,  nell'ambito  aziendale,  la  seguente</w:t>
      </w:r>
    </w:p>
    <w:p w:rsidR="002B0FDF" w:rsidRDefault="002B0FDF" w:rsidP="002B0FDF">
      <w:pPr>
        <w:pStyle w:val="PreformattatoHTML"/>
      </w:pPr>
      <w:proofErr w:type="gramStart"/>
      <w:r>
        <w:t>composizione</w:t>
      </w:r>
      <w:proofErr w:type="gramEnd"/>
      <w:r>
        <w:t xml:space="preserve"> ampelografica: </w:t>
      </w:r>
    </w:p>
    <w:p w:rsidR="002B0FDF" w:rsidRDefault="002B0FDF" w:rsidP="002B0FDF">
      <w:pPr>
        <w:pStyle w:val="PreformattatoHTML"/>
      </w:pPr>
      <w:r>
        <w:t xml:space="preserve">      Trebbiano toscano, localmente detto procanico dal 50% al 65%; </w:t>
      </w:r>
    </w:p>
    <w:p w:rsidR="002B0FDF" w:rsidRDefault="002B0FDF" w:rsidP="002B0FDF">
      <w:pPr>
        <w:pStyle w:val="PreformattatoHTML"/>
      </w:pPr>
      <w:r>
        <w:t xml:space="preserve">      Trebbiano giallo, localmente detto rossetto dal 25 al 40%; </w:t>
      </w:r>
    </w:p>
    <w:p w:rsidR="002B0FDF" w:rsidRDefault="002B0FDF" w:rsidP="002B0FDF">
      <w:pPr>
        <w:pStyle w:val="PreformattatoHTML"/>
      </w:pPr>
      <w:r>
        <w:t xml:space="preserve">      Malvasia bianca lunga e/o Malvasia del Lazio dal 10 al 20%; </w:t>
      </w:r>
    </w:p>
    <w:p w:rsidR="002B0FDF" w:rsidRDefault="002B0FDF" w:rsidP="002B0FDF">
      <w:pPr>
        <w:pStyle w:val="PreformattatoHTML"/>
      </w:pPr>
      <w:r>
        <w:t xml:space="preserve">    Possono concorrere alla produzione di detto vino altri vitigni di</w:t>
      </w:r>
    </w:p>
    <w:p w:rsidR="002B0FDF" w:rsidRDefault="002B0FDF" w:rsidP="002B0FDF">
      <w:pPr>
        <w:pStyle w:val="PreformattatoHTML"/>
      </w:pPr>
      <w:proofErr w:type="gramStart"/>
      <w:r>
        <w:t>colore</w:t>
      </w:r>
      <w:proofErr w:type="gramEnd"/>
      <w:r>
        <w:t xml:space="preserve"> analogo,  non  aromatici,  idonei  alla  coltivazione  per  la</w:t>
      </w:r>
    </w:p>
    <w:p w:rsidR="002B0FDF" w:rsidRDefault="002B0FDF" w:rsidP="002B0FDF">
      <w:pPr>
        <w:pStyle w:val="PreformattatoHTML"/>
      </w:pPr>
      <w:r>
        <w:t xml:space="preserve">Regione Lazio, da soli o </w:t>
      </w:r>
      <w:proofErr w:type="gramStart"/>
      <w:r>
        <w:t>congiuntamente,  nella</w:t>
      </w:r>
      <w:proofErr w:type="gramEnd"/>
      <w:r>
        <w:t xml:space="preserve">  misura  massima  del</w:t>
      </w:r>
    </w:p>
    <w:p w:rsidR="002B0FDF" w:rsidRDefault="002B0FDF" w:rsidP="002B0FDF">
      <w:pPr>
        <w:pStyle w:val="PreformattatoHTML"/>
      </w:pPr>
      <w:r>
        <w:t xml:space="preserve">15%. </w:t>
      </w:r>
    </w:p>
    <w:p w:rsidR="002B0FDF" w:rsidRDefault="002B0FDF" w:rsidP="002B0FDF">
      <w:pPr>
        <w:pStyle w:val="PreformattatoHTML"/>
      </w:pPr>
      <w:r>
        <w:t xml:space="preserve">    La base ampelografica dei vigneti, </w:t>
      </w:r>
      <w:proofErr w:type="spellStart"/>
      <w:r>
        <w:t>gia'</w:t>
      </w:r>
      <w:proofErr w:type="spellEnd"/>
      <w:r>
        <w:t xml:space="preserve"> </w:t>
      </w:r>
      <w:proofErr w:type="gramStart"/>
      <w:r>
        <w:t>iscritti  allo</w:t>
      </w:r>
      <w:proofErr w:type="gramEnd"/>
      <w:r>
        <w:t xml:space="preserve">  schedario</w:t>
      </w:r>
    </w:p>
    <w:p w:rsidR="002B0FDF" w:rsidRDefault="002B0FDF" w:rsidP="002B0FDF">
      <w:pPr>
        <w:pStyle w:val="PreformattatoHTML"/>
      </w:pPr>
      <w:proofErr w:type="gramStart"/>
      <w:r>
        <w:t>viticolo</w:t>
      </w:r>
      <w:proofErr w:type="gramEnd"/>
      <w:r>
        <w:t xml:space="preserve"> della  denominazione  di  origine  controllata  «Est!  Est!!</w:t>
      </w:r>
    </w:p>
    <w:p w:rsidR="002B0FDF" w:rsidRDefault="002B0FDF" w:rsidP="002B0FDF">
      <w:pPr>
        <w:pStyle w:val="PreformattatoHTML"/>
      </w:pPr>
      <w:r>
        <w:t xml:space="preserve">Est!!! </w:t>
      </w:r>
      <w:proofErr w:type="gramStart"/>
      <w:r>
        <w:t>di  Montefiascone</w:t>
      </w:r>
      <w:proofErr w:type="gramEnd"/>
      <w:r>
        <w:t>»,  deve  essere  adeguata  entro  la  decima</w:t>
      </w:r>
    </w:p>
    <w:p w:rsidR="002B0FDF" w:rsidRDefault="002B0FDF" w:rsidP="002B0FDF">
      <w:pPr>
        <w:pStyle w:val="PreformattatoHTML"/>
      </w:pPr>
      <w:proofErr w:type="gramStart"/>
      <w:r>
        <w:t>vendemmia  successiva</w:t>
      </w:r>
      <w:proofErr w:type="gramEnd"/>
      <w:r>
        <w:t xml:space="preserve">  alla  data  di  pubblicazione   del   presente</w:t>
      </w:r>
    </w:p>
    <w:p w:rsidR="002B0FDF" w:rsidRDefault="002B0FDF" w:rsidP="002B0FDF">
      <w:pPr>
        <w:pStyle w:val="PreformattatoHTML"/>
      </w:pPr>
      <w:proofErr w:type="gramStart"/>
      <w:r>
        <w:t>disciplinare</w:t>
      </w:r>
      <w:proofErr w:type="gramEnd"/>
      <w:r>
        <w:t xml:space="preserve"> di produzione.», </w:t>
      </w:r>
    </w:p>
    <w:p w:rsidR="002B0FDF" w:rsidRDefault="002B0FDF" w:rsidP="002B0FDF">
      <w:pPr>
        <w:pStyle w:val="PreformattatoHTML"/>
      </w:pPr>
      <w:r>
        <w:t xml:space="preserve">  </w:t>
      </w:r>
      <w:proofErr w:type="spellStart"/>
      <w:proofErr w:type="gramStart"/>
      <w:r>
        <w:t>e</w:t>
      </w:r>
      <w:proofErr w:type="gramEnd"/>
      <w:r>
        <w:t>'</w:t>
      </w:r>
      <w:proofErr w:type="spellEnd"/>
      <w:r>
        <w:t xml:space="preserve"> sostituito con il seguente testo: </w:t>
      </w:r>
    </w:p>
    <w:p w:rsidR="002B0FDF" w:rsidRDefault="002B0FDF" w:rsidP="002B0FDF">
      <w:pPr>
        <w:pStyle w:val="PreformattatoHTML"/>
      </w:pPr>
      <w:r>
        <w:t xml:space="preserve">      «Articolo 2 - Base ampelografica </w:t>
      </w:r>
    </w:p>
    <w:p w:rsidR="002B0FDF" w:rsidRDefault="002B0FDF" w:rsidP="002B0FDF">
      <w:pPr>
        <w:pStyle w:val="PreformattatoHTML"/>
      </w:pPr>
      <w:r>
        <w:t xml:space="preserve">    I vini a denominazione di origine controllata «Est! Est!!  Est!!!</w:t>
      </w:r>
    </w:p>
    <w:p w:rsidR="002B0FDF" w:rsidRDefault="002B0FDF" w:rsidP="002B0FDF">
      <w:pPr>
        <w:pStyle w:val="PreformattatoHTML"/>
      </w:pPr>
      <w:proofErr w:type="gramStart"/>
      <w:r>
        <w:t>di</w:t>
      </w:r>
      <w:proofErr w:type="gramEnd"/>
      <w:r>
        <w:t xml:space="preserve"> Montefiascone» devono  essere  ottenuti  dalle  uve  prodotte  dai</w:t>
      </w:r>
    </w:p>
    <w:p w:rsidR="002B0FDF" w:rsidRDefault="002B0FDF" w:rsidP="002B0FDF">
      <w:pPr>
        <w:pStyle w:val="PreformattatoHTML"/>
      </w:pPr>
      <w:proofErr w:type="gramStart"/>
      <w:r>
        <w:t>vigneti  aventi</w:t>
      </w:r>
      <w:proofErr w:type="gramEnd"/>
      <w:r>
        <w:t>,  nell'ambito  aziendale,  la  seguente  composizione</w:t>
      </w:r>
    </w:p>
    <w:p w:rsidR="002B0FDF" w:rsidRDefault="002B0FDF" w:rsidP="002B0FDF">
      <w:pPr>
        <w:pStyle w:val="PreformattatoHTML"/>
      </w:pPr>
      <w:proofErr w:type="gramStart"/>
      <w:r>
        <w:t>ampelografica</w:t>
      </w:r>
      <w:proofErr w:type="gramEnd"/>
      <w:r>
        <w:t xml:space="preserve">: </w:t>
      </w:r>
    </w:p>
    <w:p w:rsidR="002B0FDF" w:rsidRDefault="002B0FDF" w:rsidP="002B0FDF">
      <w:pPr>
        <w:pStyle w:val="PreformattatoHTML"/>
      </w:pPr>
      <w:r>
        <w:t xml:space="preserve">      Trebbiano toscano, localmente detto procanico dal 50% al 65%; </w:t>
      </w:r>
    </w:p>
    <w:p w:rsidR="002B0FDF" w:rsidRDefault="002B0FDF" w:rsidP="002B0FDF">
      <w:pPr>
        <w:pStyle w:val="PreformattatoHTML"/>
      </w:pPr>
      <w:r>
        <w:t xml:space="preserve">      Trebbiano giallo, localmente detto rossetto dal 5 al 40 %; </w:t>
      </w:r>
    </w:p>
    <w:p w:rsidR="002B0FDF" w:rsidRDefault="002B0FDF" w:rsidP="002B0FDF">
      <w:pPr>
        <w:pStyle w:val="PreformattatoHTML"/>
      </w:pPr>
      <w:r>
        <w:t xml:space="preserve">      Malvasia bianca lunga e/o Malvasia del Lazio dal 10 al 20%; </w:t>
      </w:r>
    </w:p>
    <w:p w:rsidR="002B0FDF" w:rsidRDefault="002B0FDF" w:rsidP="002B0FDF">
      <w:pPr>
        <w:pStyle w:val="PreformattatoHTML"/>
      </w:pPr>
      <w:r>
        <w:t xml:space="preserve">    </w:t>
      </w:r>
      <w:proofErr w:type="gramStart"/>
      <w:r>
        <w:t>possono  concorrere</w:t>
      </w:r>
      <w:proofErr w:type="gramEnd"/>
      <w:r>
        <w:t xml:space="preserve">  altri  vitigni  di   colore   analogo,   non</w:t>
      </w:r>
    </w:p>
    <w:p w:rsidR="002B0FDF" w:rsidRDefault="002B0FDF" w:rsidP="002B0FDF">
      <w:pPr>
        <w:pStyle w:val="PreformattatoHTML"/>
      </w:pPr>
      <w:proofErr w:type="gramStart"/>
      <w:r>
        <w:lastRenderedPageBreak/>
        <w:t>aromatici</w:t>
      </w:r>
      <w:proofErr w:type="gramEnd"/>
      <w:r>
        <w:t>, idonei alla coltivazione per la Regione Lazio, da  soli  o</w:t>
      </w:r>
    </w:p>
    <w:p w:rsidR="002B0FDF" w:rsidRDefault="002B0FDF" w:rsidP="002B0FDF">
      <w:pPr>
        <w:pStyle w:val="PreformattatoHTML"/>
      </w:pPr>
      <w:proofErr w:type="gramStart"/>
      <w:r>
        <w:t>congiuntamente</w:t>
      </w:r>
      <w:proofErr w:type="gramEnd"/>
      <w:r>
        <w:t xml:space="preserve">, nella misura massima del 35%.». </w:t>
      </w:r>
    </w:p>
    <w:p w:rsidR="002B0FDF" w:rsidRDefault="002B0FDF">
      <w:bookmarkStart w:id="0" w:name="_GoBack"/>
      <w:bookmarkEnd w:id="0"/>
    </w:p>
    <w:sectPr w:rsidR="002B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CB"/>
    <w:rsid w:val="002474CB"/>
    <w:rsid w:val="002B0FDF"/>
    <w:rsid w:val="00C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95856-1836-4F5B-9575-A55000C4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47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74C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7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474CB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247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Pica</dc:creator>
  <cp:keywords/>
  <dc:description/>
  <cp:lastModifiedBy>Giovanni Pica</cp:lastModifiedBy>
  <cp:revision>2</cp:revision>
  <dcterms:created xsi:type="dcterms:W3CDTF">2018-11-20T11:21:00Z</dcterms:created>
  <dcterms:modified xsi:type="dcterms:W3CDTF">2018-11-20T11:23:00Z</dcterms:modified>
</cp:coreProperties>
</file>